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0C" w:rsidRPr="009C400C" w:rsidRDefault="009C400C" w:rsidP="009C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00C">
        <w:rPr>
          <w:rFonts w:ascii="Times New Roman" w:hAnsi="Times New Roman" w:cs="Times New Roman"/>
          <w:sz w:val="28"/>
          <w:szCs w:val="28"/>
        </w:rPr>
        <w:t xml:space="preserve">Демонстрационная версия </w:t>
      </w:r>
    </w:p>
    <w:p w:rsidR="00E1719E" w:rsidRDefault="009C400C" w:rsidP="009C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00C">
        <w:rPr>
          <w:rFonts w:ascii="Times New Roman" w:hAnsi="Times New Roman" w:cs="Times New Roman"/>
          <w:sz w:val="28"/>
          <w:szCs w:val="28"/>
        </w:rPr>
        <w:t xml:space="preserve">оценочных средств для прохождения квалификационных испытаний </w:t>
      </w:r>
      <w:r w:rsidRPr="00BC51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77ABF" w:rsidRPr="00BC5176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180E0D" w:rsidRPr="00180E0D">
        <w:rPr>
          <w:rFonts w:ascii="Times New Roman" w:hAnsi="Times New Roman" w:cs="Times New Roman"/>
          <w:sz w:val="28"/>
          <w:szCs w:val="28"/>
        </w:rPr>
        <w:t>Эксплуатация и ремонт сельскохозяйственной техники и оборудования</w:t>
      </w:r>
      <w:r w:rsidR="00E77ABF" w:rsidRPr="00BC5176">
        <w:rPr>
          <w:rFonts w:ascii="Times New Roman" w:hAnsi="Times New Roman" w:cs="Times New Roman"/>
          <w:sz w:val="28"/>
          <w:szCs w:val="28"/>
        </w:rPr>
        <w:t>»</w:t>
      </w:r>
    </w:p>
    <w:p w:rsidR="00DF2EC2" w:rsidRDefault="00DF2EC2" w:rsidP="00DF2E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ABF" w:rsidRPr="000F38A9" w:rsidRDefault="00E77ABF" w:rsidP="00E77A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A9">
        <w:rPr>
          <w:rFonts w:ascii="Times New Roman" w:hAnsi="Times New Roman" w:cs="Times New Roman"/>
          <w:sz w:val="28"/>
          <w:szCs w:val="28"/>
        </w:rPr>
        <w:t xml:space="preserve">1. Наименование квалификации и уровень квалификации: </w:t>
      </w:r>
      <w:r>
        <w:rPr>
          <w:rFonts w:ascii="Times New Roman" w:hAnsi="Times New Roman" w:cs="Times New Roman"/>
          <w:sz w:val="28"/>
          <w:szCs w:val="28"/>
        </w:rPr>
        <w:t>Техник-механик, уровень</w:t>
      </w:r>
      <w:r w:rsidRPr="00FD1B70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– 5. </w:t>
      </w:r>
    </w:p>
    <w:p w:rsidR="00E77ABF" w:rsidRPr="000F38A9" w:rsidRDefault="00E77ABF" w:rsidP="00E77A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ABF" w:rsidRDefault="00F24315" w:rsidP="00E77A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7ABF" w:rsidRPr="000F38A9">
        <w:rPr>
          <w:rFonts w:ascii="Times New Roman" w:hAnsi="Times New Roman" w:cs="Times New Roman"/>
          <w:sz w:val="28"/>
          <w:szCs w:val="28"/>
        </w:rPr>
        <w:t xml:space="preserve">. </w:t>
      </w:r>
      <w:r w:rsidR="00A66DD0" w:rsidRPr="00E50818">
        <w:rPr>
          <w:rFonts w:ascii="Times New Roman" w:hAnsi="Times New Roman" w:cs="Times New Roman"/>
          <w:sz w:val="28"/>
          <w:szCs w:val="28"/>
        </w:rPr>
        <w:t>Профессиональный стандарт или квалификационные требования, установленные</w:t>
      </w:r>
      <w:r w:rsidR="00A66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DD0" w:rsidRPr="00E50818">
        <w:rPr>
          <w:rFonts w:ascii="Times New Roman" w:hAnsi="Times New Roman" w:cs="Times New Roman"/>
          <w:sz w:val="28"/>
          <w:szCs w:val="28"/>
        </w:rPr>
        <w:t>федеральными  законами</w:t>
      </w:r>
      <w:proofErr w:type="gramEnd"/>
      <w:r w:rsidR="00A66DD0" w:rsidRPr="00E50818">
        <w:rPr>
          <w:rFonts w:ascii="Times New Roman" w:hAnsi="Times New Roman" w:cs="Times New Roman"/>
          <w:sz w:val="28"/>
          <w:szCs w:val="28"/>
        </w:rPr>
        <w:t xml:space="preserve">  и  иными  нормативными  правовыми актами Российской</w:t>
      </w:r>
      <w:r w:rsidR="00A66DD0">
        <w:rPr>
          <w:rFonts w:ascii="Times New Roman" w:hAnsi="Times New Roman" w:cs="Times New Roman"/>
          <w:sz w:val="28"/>
          <w:szCs w:val="28"/>
        </w:rPr>
        <w:t xml:space="preserve"> </w:t>
      </w:r>
      <w:r w:rsidR="00A66DD0" w:rsidRPr="00E50818">
        <w:rPr>
          <w:rFonts w:ascii="Times New Roman" w:hAnsi="Times New Roman" w:cs="Times New Roman"/>
          <w:sz w:val="28"/>
          <w:szCs w:val="28"/>
        </w:rPr>
        <w:t>Федерации (далее - требования к квалификации):</w:t>
      </w:r>
      <w:r w:rsidR="00A66DD0">
        <w:rPr>
          <w:rFonts w:ascii="Times New Roman" w:hAnsi="Times New Roman" w:cs="Times New Roman"/>
          <w:sz w:val="28"/>
          <w:szCs w:val="28"/>
        </w:rPr>
        <w:t xml:space="preserve"> п</w:t>
      </w:r>
      <w:r w:rsidR="008D46B1">
        <w:rPr>
          <w:rFonts w:ascii="Times New Roman" w:hAnsi="Times New Roman" w:cs="Times New Roman"/>
          <w:sz w:val="28"/>
          <w:szCs w:val="28"/>
        </w:rPr>
        <w:t>р</w:t>
      </w:r>
      <w:r w:rsidR="00E77ABF">
        <w:rPr>
          <w:rFonts w:ascii="Times New Roman" w:hAnsi="Times New Roman" w:cs="Times New Roman"/>
          <w:sz w:val="28"/>
          <w:szCs w:val="28"/>
        </w:rPr>
        <w:t>офессиональный стандарт «Специалист в области механизации сельского хозяйства»</w:t>
      </w:r>
      <w:r w:rsidR="00FD2873">
        <w:rPr>
          <w:rFonts w:ascii="Times New Roman" w:hAnsi="Times New Roman" w:cs="Times New Roman"/>
          <w:sz w:val="28"/>
          <w:szCs w:val="28"/>
        </w:rPr>
        <w:t>,</w:t>
      </w:r>
      <w:r w:rsidR="00E77ABF">
        <w:rPr>
          <w:rFonts w:ascii="Times New Roman" w:hAnsi="Times New Roman" w:cs="Times New Roman"/>
          <w:sz w:val="28"/>
          <w:szCs w:val="28"/>
        </w:rPr>
        <w:t xml:space="preserve"> утвержденный  приказом министерства труда и социальной защиты Российской Федерации от </w:t>
      </w:r>
      <w:r w:rsidR="00FD2873">
        <w:rPr>
          <w:rFonts w:ascii="Times New Roman" w:hAnsi="Times New Roman" w:cs="Times New Roman"/>
          <w:sz w:val="28"/>
          <w:szCs w:val="28"/>
        </w:rPr>
        <w:t>02</w:t>
      </w:r>
      <w:r w:rsidR="00E77ABF">
        <w:rPr>
          <w:rFonts w:ascii="Times New Roman" w:hAnsi="Times New Roman" w:cs="Times New Roman"/>
          <w:sz w:val="28"/>
          <w:szCs w:val="28"/>
        </w:rPr>
        <w:t>.0</w:t>
      </w:r>
      <w:r w:rsidR="00FD2873">
        <w:rPr>
          <w:rFonts w:ascii="Times New Roman" w:hAnsi="Times New Roman" w:cs="Times New Roman"/>
          <w:sz w:val="28"/>
          <w:szCs w:val="28"/>
        </w:rPr>
        <w:t>9</w:t>
      </w:r>
      <w:r w:rsidR="00E77ABF">
        <w:rPr>
          <w:rFonts w:ascii="Times New Roman" w:hAnsi="Times New Roman" w:cs="Times New Roman"/>
          <w:sz w:val="28"/>
          <w:szCs w:val="28"/>
        </w:rPr>
        <w:t>.20</w:t>
      </w:r>
      <w:r w:rsidR="00FD2873">
        <w:rPr>
          <w:rFonts w:ascii="Times New Roman" w:hAnsi="Times New Roman" w:cs="Times New Roman"/>
          <w:sz w:val="28"/>
          <w:szCs w:val="28"/>
        </w:rPr>
        <w:t>20</w:t>
      </w:r>
      <w:r w:rsidR="00E77ABF">
        <w:rPr>
          <w:rFonts w:ascii="Times New Roman" w:hAnsi="Times New Roman" w:cs="Times New Roman"/>
          <w:sz w:val="28"/>
          <w:szCs w:val="28"/>
        </w:rPr>
        <w:t xml:space="preserve"> N</w:t>
      </w:r>
      <w:r w:rsidR="00FD2873">
        <w:rPr>
          <w:rFonts w:ascii="Times New Roman" w:hAnsi="Times New Roman" w:cs="Times New Roman"/>
          <w:sz w:val="28"/>
          <w:szCs w:val="28"/>
        </w:rPr>
        <w:t xml:space="preserve"> 555</w:t>
      </w:r>
      <w:r w:rsidR="00E77ABF">
        <w:rPr>
          <w:rFonts w:ascii="Times New Roman" w:hAnsi="Times New Roman" w:cs="Times New Roman"/>
          <w:sz w:val="28"/>
          <w:szCs w:val="28"/>
        </w:rPr>
        <w:t>н, регистрационный номер 110 (зарегистрирован в Минюсте Р</w:t>
      </w:r>
      <w:r w:rsidR="00FD2873">
        <w:rPr>
          <w:rFonts w:ascii="Times New Roman" w:hAnsi="Times New Roman" w:cs="Times New Roman"/>
          <w:sz w:val="28"/>
          <w:szCs w:val="28"/>
        </w:rPr>
        <w:t>Ф</w:t>
      </w:r>
      <w:r w:rsidR="00E77ABF">
        <w:rPr>
          <w:rFonts w:ascii="Times New Roman" w:hAnsi="Times New Roman" w:cs="Times New Roman"/>
          <w:sz w:val="28"/>
          <w:szCs w:val="28"/>
        </w:rPr>
        <w:t xml:space="preserve"> </w:t>
      </w:r>
      <w:r w:rsidR="00FD2873">
        <w:rPr>
          <w:rFonts w:ascii="Times New Roman" w:hAnsi="Times New Roman" w:cs="Times New Roman"/>
          <w:sz w:val="28"/>
          <w:szCs w:val="28"/>
        </w:rPr>
        <w:t>24.09.2020</w:t>
      </w:r>
      <w:r w:rsidR="00E77ABF">
        <w:rPr>
          <w:rFonts w:ascii="Times New Roman" w:hAnsi="Times New Roman" w:cs="Times New Roman"/>
          <w:sz w:val="28"/>
          <w:szCs w:val="28"/>
        </w:rPr>
        <w:t xml:space="preserve"> </w:t>
      </w:r>
      <w:r w:rsidR="00FD2873">
        <w:rPr>
          <w:rFonts w:ascii="Times New Roman" w:hAnsi="Times New Roman" w:cs="Times New Roman"/>
          <w:sz w:val="28"/>
          <w:szCs w:val="28"/>
        </w:rPr>
        <w:t>№</w:t>
      </w:r>
      <w:r w:rsidR="00E77ABF">
        <w:rPr>
          <w:rFonts w:ascii="Times New Roman" w:hAnsi="Times New Roman" w:cs="Times New Roman"/>
          <w:sz w:val="28"/>
          <w:szCs w:val="28"/>
        </w:rPr>
        <w:t xml:space="preserve"> </w:t>
      </w:r>
      <w:r w:rsidR="00FD2873">
        <w:rPr>
          <w:rFonts w:ascii="Times New Roman" w:hAnsi="Times New Roman" w:cs="Times New Roman"/>
          <w:sz w:val="28"/>
          <w:szCs w:val="28"/>
        </w:rPr>
        <w:t>60002</w:t>
      </w:r>
      <w:r w:rsidR="00E77ABF">
        <w:rPr>
          <w:rFonts w:ascii="Times New Roman" w:hAnsi="Times New Roman" w:cs="Times New Roman"/>
          <w:sz w:val="28"/>
          <w:szCs w:val="28"/>
        </w:rPr>
        <w:t>)</w:t>
      </w:r>
      <w:r w:rsidR="00562D4B">
        <w:rPr>
          <w:rFonts w:ascii="Times New Roman" w:hAnsi="Times New Roman" w:cs="Times New Roman"/>
          <w:sz w:val="28"/>
          <w:szCs w:val="28"/>
        </w:rPr>
        <w:t>.</w:t>
      </w:r>
    </w:p>
    <w:p w:rsidR="00E77ABF" w:rsidRPr="000F38A9" w:rsidRDefault="00E77ABF" w:rsidP="00E77A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ABF" w:rsidRDefault="00F24315" w:rsidP="00E77A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7ABF" w:rsidRPr="000F38A9">
        <w:rPr>
          <w:rFonts w:ascii="Times New Roman" w:hAnsi="Times New Roman" w:cs="Times New Roman"/>
          <w:sz w:val="28"/>
          <w:szCs w:val="28"/>
        </w:rPr>
        <w:t xml:space="preserve">. Вид профессиональной деятельности: </w:t>
      </w:r>
      <w:r w:rsidR="00E77ABF" w:rsidRPr="0073219A">
        <w:rPr>
          <w:rFonts w:ascii="Times New Roman" w:hAnsi="Times New Roman" w:cs="Times New Roman"/>
          <w:sz w:val="28"/>
          <w:szCs w:val="28"/>
        </w:rPr>
        <w:t>13.00</w:t>
      </w:r>
      <w:r w:rsidR="00E77ABF">
        <w:rPr>
          <w:rFonts w:ascii="Times New Roman" w:hAnsi="Times New Roman" w:cs="Times New Roman"/>
          <w:sz w:val="28"/>
          <w:szCs w:val="28"/>
        </w:rPr>
        <w:t>1</w:t>
      </w:r>
      <w:r w:rsidR="00E77ABF" w:rsidRPr="00BB3B0C">
        <w:rPr>
          <w:rFonts w:ascii="Times New Roman" w:hAnsi="Times New Roman" w:cs="Times New Roman"/>
          <w:sz w:val="28"/>
          <w:szCs w:val="28"/>
        </w:rPr>
        <w:t>Обеспечение технического сопровождения производственных</w:t>
      </w:r>
      <w:r w:rsidR="00E77ABF">
        <w:rPr>
          <w:rFonts w:ascii="Times New Roman" w:hAnsi="Times New Roman" w:cs="Times New Roman"/>
          <w:sz w:val="28"/>
          <w:szCs w:val="28"/>
        </w:rPr>
        <w:t xml:space="preserve"> процессов в сельском хозяйстве.</w:t>
      </w:r>
    </w:p>
    <w:p w:rsidR="0069158B" w:rsidRDefault="0069158B" w:rsidP="00E77A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8B" w:rsidRDefault="00F24315" w:rsidP="006915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158B" w:rsidRPr="006915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Спецификация заданий для теоретического этапа квалификационных испытаний</w:t>
      </w:r>
      <w:r w:rsidR="00562D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"/>
        <w:gridCol w:w="3261"/>
        <w:gridCol w:w="1984"/>
      </w:tblGrid>
      <w:tr w:rsidR="00562D4B" w:rsidRPr="00562D4B" w:rsidTr="000E564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2D4B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62D4B" w:rsidRPr="00562D4B" w:rsidTr="000E564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теоритического этапа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минут</w:t>
            </w:r>
          </w:p>
        </w:tc>
      </w:tr>
      <w:tr w:rsidR="00562D4B" w:rsidRPr="00562D4B" w:rsidTr="000E564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Максимальное количество баллов за теоритический этап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2D4B" w:rsidRPr="00562D4B" w:rsidTr="00562D4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B" w:rsidRPr="00562D4B" w:rsidRDefault="00562D4B" w:rsidP="00562D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562D4B" w:rsidRPr="00562D4B" w:rsidTr="00562D4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прикладной  компьютерной программы (наименование)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специального места выполнения задания </w:t>
            </w:r>
            <w:r w:rsidRPr="00562D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(учебный кабинет, лаборатория, иное)</w:t>
            </w:r>
          </w:p>
        </w:tc>
      </w:tr>
      <w:tr w:rsidR="00562D4B" w:rsidRPr="00562D4B" w:rsidTr="00562D4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0" w:rsidRPr="002012E9" w:rsidRDefault="00A66DD0" w:rsidP="00A6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lastRenderedPageBreak/>
              <w:t xml:space="preserve">MicrosoftWindows10, 11, </w:t>
            </w: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 w:eastAsia="ru-RU"/>
              </w:rPr>
              <w:t>Linux</w:t>
            </w:r>
          </w:p>
          <w:p w:rsidR="00A66DD0" w:rsidRPr="002012E9" w:rsidRDefault="00A66DD0" w:rsidP="00A6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spellStart"/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MicrosoftOffice</w:t>
            </w:r>
            <w:proofErr w:type="spellEnd"/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, Мой офис</w:t>
            </w:r>
          </w:p>
          <w:p w:rsidR="00A66DD0" w:rsidRPr="002012E9" w:rsidRDefault="00A66DD0" w:rsidP="00A6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Интернет браузеры Яндекс, </w:t>
            </w:r>
            <w:proofErr w:type="spellStart"/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GoogleChrome</w:t>
            </w:r>
            <w:proofErr w:type="spellEnd"/>
          </w:p>
          <w:p w:rsidR="009C400C" w:rsidRPr="00562D4B" w:rsidRDefault="00A66DD0" w:rsidP="00A6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Программа </w:t>
            </w: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 w:eastAsia="ru-RU"/>
              </w:rPr>
              <w:t>Moodle</w:t>
            </w: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3.10.11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</w:t>
            </w:r>
          </w:p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:rsidR="00562D4B" w:rsidRP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Pr="00562D4B" w:rsidRDefault="00562D4B" w:rsidP="00562D4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информационных технологий в профессиональной деятельности</w:t>
            </w:r>
          </w:p>
        </w:tc>
      </w:tr>
      <w:tr w:rsidR="00562D4B" w:rsidRPr="00562D4B" w:rsidTr="00562D4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B" w:rsidRDefault="00562D4B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прохождении теоретического этапа квалификационных испытаний по    </w:t>
            </w:r>
            <w:r w:rsid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2012E9" w:rsidRPr="00180E0D"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сельскохозяйственной техники и оборудования</w:t>
            </w: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обучающийся должен продемонстрировать знания, умения в соответствии с требованиями к квалификации, на соответствие которым проводится оценка квалификации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C400C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квалификации</w:t>
            </w:r>
            <w:r w:rsidR="002D01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C400C" w:rsidRPr="00E26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46B1" w:rsidRPr="00E26095">
              <w:rPr>
                <w:rFonts w:ascii="Times New Roman" w:hAnsi="Times New Roman" w:cs="Times New Roman"/>
                <w:sz w:val="28"/>
                <w:szCs w:val="28"/>
              </w:rPr>
              <w:t>Техник-механик</w:t>
            </w:r>
            <w:r w:rsidR="009C400C" w:rsidRPr="00E26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6095" w:rsidRPr="00E26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- 5 уровня</w:t>
            </w:r>
            <w:r w:rsidRPr="00E26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D46B1" w:rsidRDefault="00C35E59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необходимые знания</w:t>
            </w:r>
            <w:r w:rsidR="008D46B1" w:rsidRPr="008D46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8D46B1" w:rsidRPr="008D46B1" w:rsidRDefault="008D46B1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типы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сельскохозяйственной техники, </w:t>
            </w:r>
            <w:r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ее применения</w:t>
            </w:r>
          </w:p>
          <w:p w:rsidR="008D46B1" w:rsidRPr="008D46B1" w:rsidRDefault="008D46B1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характеристики, конструктивные особенности, назначение, режимы работы и правила эксплуатации сельскохозяйственной 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</w:t>
            </w:r>
          </w:p>
          <w:p w:rsidR="008D46B1" w:rsidRPr="008D46B1" w:rsidRDefault="008D46B1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технической документации, поставляемой 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сельскохозяйственной техникой, и требования к документации</w:t>
            </w:r>
          </w:p>
          <w:p w:rsidR="008D46B1" w:rsidRDefault="00E26095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документацию</w:t>
            </w:r>
            <w:r w:rsidR="008D46B1"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 сельскохозяйственной техники</w:t>
            </w:r>
          </w:p>
          <w:p w:rsidR="008D46B1" w:rsidRPr="008D46B1" w:rsidRDefault="00E26095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D46B1"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конструкторской документации</w:t>
            </w:r>
          </w:p>
          <w:p w:rsidR="008D46B1" w:rsidRPr="008D46B1" w:rsidRDefault="008D46B1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порядок использования расходных, горюче-смазочных материалов и 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специальных</w:t>
            </w:r>
            <w:r w:rsidRPr="008D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жидкостей</w:t>
            </w:r>
            <w:r w:rsidR="00C3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вводе сельскохозяйственной техники в эксплуатацию</w:t>
            </w:r>
          </w:p>
          <w:p w:rsidR="00C35E59" w:rsidRDefault="002012E9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35E59"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эксплуатации специального оборудования, инструментов при вводе сельскохозяйственной техники в эксплуатацию</w:t>
            </w:r>
          </w:p>
          <w:p w:rsidR="002012E9" w:rsidRPr="002012E9" w:rsidRDefault="002012E9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орядок </w:t>
            </w:r>
            <w:proofErr w:type="spellStart"/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расконсервации</w:t>
            </w:r>
            <w:proofErr w:type="spellEnd"/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новой сельскохозяйственной техники</w:t>
            </w:r>
          </w:p>
          <w:p w:rsidR="002012E9" w:rsidRPr="002012E9" w:rsidRDefault="002012E9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 работ по монтажу и сборке новой сельскохозяйственной техники</w:t>
            </w:r>
          </w:p>
          <w:p w:rsidR="002012E9" w:rsidRPr="002012E9" w:rsidRDefault="002012E9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пуска (апробирования), регулирования, комплексного апробирования сельскохозяйственной техники</w:t>
            </w:r>
          </w:p>
          <w:p w:rsidR="002012E9" w:rsidRPr="002012E9" w:rsidRDefault="002012E9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обкатки новой сельскохозяйственной техники, вводимой в эксплуатацию</w:t>
            </w:r>
          </w:p>
          <w:p w:rsidR="002012E9" w:rsidRPr="00C60A94" w:rsidRDefault="002012E9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нормативно-техническая документация по техническому обслуживанию сельскохозяйственной техники</w:t>
            </w:r>
          </w:p>
          <w:p w:rsidR="002012E9" w:rsidRPr="00C60A94" w:rsidRDefault="002012E9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технического обслуживания сельскохозяйственных машин и оборудования</w:t>
            </w:r>
          </w:p>
          <w:p w:rsidR="002012E9" w:rsidRPr="00C60A94" w:rsidRDefault="002012E9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технического обслуживания при эксплуатационной обкатке (подготовке, проведении и окончании) сельскохозяйственной техники</w:t>
            </w:r>
          </w:p>
          <w:p w:rsidR="002012E9" w:rsidRPr="00C60A94" w:rsidRDefault="00C60A94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технического обслуживания сельскохозяйственной техники при ее эксплуатации</w:t>
            </w:r>
          </w:p>
          <w:p w:rsidR="00C03320" w:rsidRPr="00C60A94" w:rsidRDefault="00C60A94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технического обслуживания сельскохозяйственной </w:t>
            </w: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техники при ее хранении</w:t>
            </w:r>
          </w:p>
          <w:p w:rsidR="00C03320" w:rsidRPr="00C60A94" w:rsidRDefault="00C60A94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сезонного технического обслуживания сельскохозяйственной техники</w:t>
            </w:r>
          </w:p>
          <w:p w:rsidR="00C03320" w:rsidRPr="00C60A94" w:rsidRDefault="00C60A94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технического обслуживания сельскохозяйственной техники перед началом сезона работы (для машин сезонного использования)</w:t>
            </w:r>
          </w:p>
          <w:p w:rsidR="00C03320" w:rsidRPr="00C60A94" w:rsidRDefault="00C60A94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технического обслуживания сельскохозяйственной техники в особых условиях эксплуатации</w:t>
            </w:r>
          </w:p>
          <w:p w:rsidR="00C03320" w:rsidRPr="00C60A94" w:rsidRDefault="00C60A94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ежесменного технического обслуживания сельскохозяйственной техники</w:t>
            </w:r>
          </w:p>
          <w:p w:rsidR="00C03320" w:rsidRPr="00C60A94" w:rsidRDefault="00C60A94" w:rsidP="008D46B1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порядок использования расходных, горюче-смазочные материалов и специальных жидкостей при проведении технического обслуживания сельскохозяйственной техники</w:t>
            </w:r>
          </w:p>
          <w:p w:rsidR="002012E9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методы диагностирования технического состояния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неисправностей сельскохозяйственной техники, их признаки, способы устранения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порядок выполнения регулировочных, крепежных, смазочных, монтажно-демонтажных работ, обеспечивающих исправное и работоспособное состояние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оборудование, инструменты, используемые при проведении технического обслуживания сельскохозяйственной техники, и правила их эксплуатации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охраны окружающей среды при техническом обслуживании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 документов по техническому обслуживанию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нормативно-техническая документация по ремонту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ремонта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постановки сельскохозяйственной техники на ремонт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 различных видов ремонта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оборудование, инструменты, используемые при проведении ремонта сельскохозяйственной техники, и правила их эксплуатации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порядок использования расходных, горюче-смазочных материалов и специальных жидкостей при проведении ремонта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обнаружения и локализации неисправностей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обнаружения явных и скрытых дефектов деталей сельскохозяйственных машин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устранения неисправностей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охраны окружающей среды при ремонте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оформления документов по итогам ремонта сельскохозяйственной техники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 технической документации на списание сельскохозяйственной техники, непригодной к эксплуатации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и качественный состав сельскохозяйственной техники в организации</w:t>
            </w:r>
          </w:p>
          <w:p w:rsidR="00C03320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механизированные технологии производства сельскохозяйственной продукции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агротехнические и зоотехнические требования, предъявляемые к механизированным работам в сельском хозяйстве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</w:t>
            </w:r>
            <w:proofErr w:type="spellStart"/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агрегатированию</w:t>
            </w:r>
            <w:proofErr w:type="spellEnd"/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тракторов с прицепными, навесными сельскохозяйственными машинами и орудиями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настройки и регулировки сельскохозяйственных машин и оборудования на заданные технологическими картами параметры работы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показателей, по которым оценивается качество выполнения механизированных работ в сельском хозяйстве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оценки (в том числе с использованием цифровых технологий) качества и объема выполненных механизированных работ в сельскохозяйственном производстве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ведения первичной документации по учету объема выполненных механизированных работ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подготовки и формы отчетных документов о выполнении механизированных операций в сельском хозяйстве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нормативно-техническая документация по техническому обслуживанию и ремонту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государственной регистрации тракторов, самоходных машин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государственного технического осмотра тракторов, самоходных машин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правила составления документов для государственной регистрации и государственного технического осмотра тракторов, самоходных машин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безопасности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всех видов технического обслуживания и ремонта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показателей, по которым оценивается качество выполнения работ в рамках технического обслуживания и ремонта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оценки (в том числе с использованием цифровых технологий) качества и объема выполненных работ по техническому обслуживанию и ремонту сельскохозяйственной техники и оборудования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</w:t>
            </w:r>
            <w:proofErr w:type="spellStart"/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межсменному</w:t>
            </w:r>
            <w:proofErr w:type="spellEnd"/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кратковременному и длительному хранению </w:t>
            </w: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определения потребности в оборудовании, инструментах, расходных материалах для проведения технического обслуживания и ремонта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подготовки и формы заявок на оборудование, инструменты, расходные материалы, необходимые для проведения технического обслуживания и ремонта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ведения первичной документации по учету объема выполненных работ по техническому обслуживанию и ремонту сельскохозяйственной техники</w:t>
            </w:r>
          </w:p>
          <w:p w:rsidR="00C60A94" w:rsidRPr="00C60A94" w:rsidRDefault="00C60A94" w:rsidP="002012E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подготовки и формы отчетных документов по техническому обслуживанию и ремонту сельскохозяйственной техники</w:t>
            </w:r>
          </w:p>
          <w:p w:rsidR="00C60A94" w:rsidRPr="00C60A94" w:rsidRDefault="00C60A94" w:rsidP="00C60A94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охраны труда в объеме, необходимом для выполнения трудовых обязанностей</w:t>
            </w:r>
          </w:p>
          <w:p w:rsidR="008D46B1" w:rsidRPr="008D46B1" w:rsidRDefault="00465968" w:rsidP="0056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необходимые умения</w:t>
            </w:r>
            <w:r w:rsidR="008D46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F21279" w:rsidRDefault="00F21279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чертежи узлов и деталей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инструментами и оборудованием, необходимыми для выполнения работ по вводу в эксплуатацию новой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составные части изделия в рабочее положение в различных режимах работы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агрегатировать</w:t>
            </w:r>
            <w:proofErr w:type="spellEnd"/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вводимую в эксплуатацию технику с энергетическими средствами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вводимой в эксплуатацию сельскохозяйственной техникой в соответствии с инструкциями по ее эксплуатации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средства индивидуальной защиты при проведении работ по вводу сельскохозяйственной техники в эксплуатацию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инструмент, оборудование, включая специальные средства диагностики, расходные материалы, необходимые для проведения технического обслуживания сельскохозяйственной техники, с учетом ее вида и вида технического обслуживания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при внешнем осмотре техническое состояние сельскохозяйственной техники, наличие внешних повреждений, неисправностей, износ деталей и узлов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проверку уровней, доведение до номинальных уровней, замену масла, охлаждающих, рабочих и технологических жидкостей при различных видах технического обслуживания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выбирать горюче-смазочные материалы и специальные жидкости в соответствии с </w:t>
            </w:r>
            <w:proofErr w:type="spellStart"/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химмотологической</w:t>
            </w:r>
            <w:proofErr w:type="spellEnd"/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картой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чертежи узлов и деталей сельскохозяйственной техники при проведении всех видов технического обслуживания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работоспособность систем, механизмов и узлов </w:t>
            </w: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сельскохозяйственной техники с использованием контрольно-диагностического оборудования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остаточный ресурс сельскохозяйственной техники при проведении технического диагностирования с использованием специального оборудования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 итогам диагностирования перечень регулировочных и ремонтных работ, обеспечивающих исправное и работоспособное состояние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при проведении технического обслуживания работы, в том числе регулировочные, крепежные, смазочные, обеспечивающие исправное и работоспособное состояние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при проведении технического обслуживания выявленные отказы и мелкие неисправности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обслуживаемой сельскохозяйственной техникой в соответствии с инструкциями по ее эксплуатации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техническое обслуживание сельскохозяйственной техники с соблюдением требований охраны окружающей среды</w:t>
            </w:r>
          </w:p>
          <w:p w:rsid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спецодеждой, применять средства индивидуальной защиты при проведении технического обслуживания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чертежи узлов и деталей сельскохозяйственной техники при проведении всех видов ремонта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инструмент, оборудование, расходные материалы, необходимые для проведения ремонта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инструментом, специальным оборудованием на всех этапах ремонта сельскохозяйственной техники в соответствии с инструкциями по их эксплуатации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выбор и использование горюче-смазочных материалов и специальных жидкостей в соответствии с </w:t>
            </w:r>
            <w:proofErr w:type="spellStart"/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химмотологической</w:t>
            </w:r>
            <w:proofErr w:type="spellEnd"/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картой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техническое диагностирование, аппаратный и программный контроль с целью выявления неисправностей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поиск составной части (нескольких составных частей), обусловливающих неисправность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сельскохозяйственной техникой в соответствии с инструкциями по ее эксплуатации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ремонт сельскохозяйственной техники с соблюдением требований охраны окружающей среды</w:t>
            </w:r>
          </w:p>
          <w:p w:rsid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спецодеждой, применять средства индивидуальной защиты при проведении ремонта сельскохозяйственной техники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F6D">
              <w:rPr>
                <w:rFonts w:ascii="Times New Roman" w:hAnsi="Times New Roman" w:cs="Times New Roman"/>
                <w:sz w:val="28"/>
                <w:szCs w:val="28"/>
              </w:rPr>
              <w:t>Определять виды</w:t>
            </w:r>
            <w:r>
              <w:t xml:space="preserve"> </w:t>
            </w: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планы-графики выполнения механизированных операций в сельском хозяйстве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выбор, обоснование, расчет состава машинно-тракторных агрегатов при их комплектовании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задания для работников с указанием характеристик машинно-тракторного агрегата, объемов, сроков и требований к качеству выполнения механизированных работ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информационными технологиями при оценке объема и качества механизированных работ, выполняемых работниками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причины отклонения качества и объемов выполнения механизированных работ от планов и требований технологических карт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меры по устранению отклонения качества и объемов выполнения механизированных работ от планов и требований технологических карт</w:t>
            </w:r>
          </w:p>
          <w:p w:rsidR="00EB1AF4" w:rsidRP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оперативное взаимодействие с работниками с использованием цифровых технологий</w:t>
            </w:r>
          </w:p>
          <w:p w:rsidR="00EB1AF4" w:rsidRDefault="00EB1AF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поиск в информационно-телекоммуникационной сети "интернет" данных о способах повышения эффективности использования </w:t>
            </w:r>
            <w:r w:rsidR="008D0F44" w:rsidRPr="00EB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сельскохозяйственной техники и анализировать полученную информацию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документы и сельскохозяйственную технику к государственной регистрации и техническому осмотру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тракторов, самоходных машин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соответствие сельскохозяйственной техники требованиям безопасности, установленным стандартами (техническими регламентами) в области безопасности сельскохозяйственной техники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виды и объемы работ по техническому обслуживанию и ремонту сельскохозяйственной техники исходя из технологических карт по техническому обслуживанию и ремонту сельскохозяйственной техники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задания для работников с указанием параметров выполняемых операций, сроков и требований к качеству выполнения работ по техническому обслуживанию и ремонту сельскохозяйственной техники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 и место хранения сельскохозяйственной техники в соответствии с требованиями нормативно-технической документации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о постановке на хранение и снятии с хранения сельскохозяйственной техники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потребность в оборудовании, инструментах, расходных материалах для проведения технического обслуживания и ремонта сельскохозяйственной техники в соответствии с планом-графиком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заявки на оборудование, инструменты, расходные материалы, необходимые для проведения технического обслуживания и ремонта сельскохозяйственной техники, в соответствии с потребностью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информационными технологиями для оценки объема и качества работ, выполняемых работниками при проведении технического обслуживания и ремонта сельскохозяйственной техники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</w:t>
            </w:r>
          </w:p>
          <w:p w:rsidR="008D0F44" w:rsidRPr="008D0F44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</w:t>
            </w:r>
          </w:p>
          <w:p w:rsidR="00EB1AF4" w:rsidRPr="00F21279" w:rsidRDefault="008D0F44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в информационно-телекоммуникационной сети "интернет" данных о способах повышения эффективности технического обслуживания и ремонта сельскохозяйственной техники и анализировать полученную информацию</w:t>
            </w:r>
          </w:p>
          <w:p w:rsidR="008D46B1" w:rsidRPr="00F21279" w:rsidRDefault="008D46B1" w:rsidP="008D46B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4B" w:rsidRPr="00562D4B" w:rsidRDefault="00562D4B" w:rsidP="0056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*Обработка результатов происходит в автоматическом режиме в программе </w:t>
            </w:r>
            <w:proofErr w:type="spellStart"/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Moodle</w:t>
            </w:r>
            <w:proofErr w:type="spellEnd"/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3.</w:t>
            </w:r>
            <w:r w:rsidR="00A66DD0"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10</w:t>
            </w:r>
            <w:r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.1</w:t>
            </w:r>
            <w:r w:rsidR="00A66DD0" w:rsidRPr="002012E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1</w:t>
            </w:r>
          </w:p>
          <w:p w:rsidR="00562D4B" w:rsidRPr="00562D4B" w:rsidRDefault="00562D4B" w:rsidP="0056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4B" w:rsidRPr="00562D4B" w:rsidRDefault="00562D4B" w:rsidP="0056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Допуск к практическому этапу возможен по достижению минимального порога успешного прохождения теоретического этапа - 50% от максимального количества баллов.</w:t>
            </w:r>
          </w:p>
        </w:tc>
      </w:tr>
    </w:tbl>
    <w:p w:rsidR="00562D4B" w:rsidRDefault="00562D4B" w:rsidP="006915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0C" w:rsidRDefault="00F24315" w:rsidP="009C40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C400C" w:rsidRPr="009C40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400C">
        <w:rPr>
          <w:rFonts w:ascii="Times New Roman" w:eastAsia="Times New Roman" w:hAnsi="Times New Roman" w:cs="Times New Roman"/>
          <w:sz w:val="28"/>
          <w:szCs w:val="28"/>
        </w:rPr>
        <w:t>Пример тестовых заданий различного типа.</w:t>
      </w:r>
    </w:p>
    <w:p w:rsidR="009C400C" w:rsidRPr="0069158B" w:rsidRDefault="009C400C" w:rsidP="006915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EC2" w:rsidRDefault="00DF2EC2" w:rsidP="00DF2E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78D0">
        <w:rPr>
          <w:rFonts w:ascii="Times New Roman" w:eastAsia="Calibri" w:hAnsi="Times New Roman" w:cs="Times New Roman"/>
          <w:b/>
          <w:i/>
          <w:sz w:val="28"/>
          <w:szCs w:val="28"/>
        </w:rPr>
        <w:t>Задания с выбором ответа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Электрические машины, преобразующие электрическую энергию в механическую называются:</w:t>
      </w:r>
    </w:p>
    <w:p w:rsidR="005B4956" w:rsidRPr="005B4956" w:rsidRDefault="005B4956" w:rsidP="005B4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генераторы;</w:t>
      </w:r>
    </w:p>
    <w:p w:rsidR="005B4956" w:rsidRPr="005B4956" w:rsidRDefault="005B4956" w:rsidP="005B4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электродвигатели;</w:t>
      </w:r>
    </w:p>
    <w:p w:rsidR="005B4956" w:rsidRPr="005B4956" w:rsidRDefault="005B4956" w:rsidP="005B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осциллографы;</w:t>
      </w:r>
    </w:p>
    <w:p w:rsidR="005B4956" w:rsidRPr="005B4956" w:rsidRDefault="005B4956" w:rsidP="005B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трансформаторы.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Проводниками электрического </w:t>
      </w:r>
      <w:r w:rsidRPr="005B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тока</w:t>
      </w: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называются</w:t>
      </w:r>
      <w:r w:rsidRPr="005B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нейтральные тела;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вещества с твердой кристаллической решеткой;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вещества, в которых есть свободные электроны;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вещества без твердой кристаллической решетки.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регулирования силы тока в цепи применяют: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амперметры;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вольтметры;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реостаты;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стартеры.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какого материала выполняют корпус выключателя?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алюминия;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 меди;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 пластмассы;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из молибдена.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способ соединения источников позволяет увеличить</w:t>
      </w:r>
    </w:p>
    <w:p w:rsidR="005B4956" w:rsidRPr="005B4956" w:rsidRDefault="005B4956" w:rsidP="005B4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напряжение?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последовательное соединение;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параллельное соединение;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смешанное соединение;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никакой.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Из какого </w:t>
      </w: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материала</w:t>
      </w:r>
      <w:r w:rsidRPr="005B49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выполняют провода?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алюминия и латуни;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 меди и латуни;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 алюминия и меди;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из стали и цинка.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Что  относится к </w:t>
      </w:r>
      <w:r w:rsidRPr="005B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</w:t>
      </w: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индивидуальной защиты?</w:t>
      </w:r>
    </w:p>
    <w:p w:rsidR="005B4956" w:rsidRPr="005B4956" w:rsidRDefault="005B4956" w:rsidP="005B495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знаки безопасности;</w:t>
      </w:r>
    </w:p>
    <w:p w:rsidR="005B4956" w:rsidRPr="005B4956" w:rsidRDefault="005B4956" w:rsidP="005B495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осветительные приборы;</w:t>
      </w:r>
    </w:p>
    <w:p w:rsidR="005B4956" w:rsidRPr="005B4956" w:rsidRDefault="005B4956" w:rsidP="005B495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средства защиты глаз;</w:t>
      </w:r>
    </w:p>
    <w:p w:rsidR="005B4956" w:rsidRPr="005B4956" w:rsidRDefault="005B4956" w:rsidP="005B495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специальная одежда.</w:t>
      </w:r>
    </w:p>
    <w:p w:rsidR="005B4956" w:rsidRDefault="005B4956" w:rsidP="005B495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ответы в) и г).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Износ </w:t>
      </w: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внутренней</w:t>
      </w: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поверхности гильзы цилиндра двигателя определяют с </w:t>
      </w: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помощью</w:t>
      </w: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штангенциркуль;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б) нутромер;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в) микрометр;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линейка.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Подвергать </w:t>
      </w: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балансировке</w:t>
      </w: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после восстановления следует: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корпусные детали;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б) прецизионные пары;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в) вращающиеся детали;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все выше перечисленные детали.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Сумма объемов камеры сжатия и рабочего объема цилиндра называется: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литражом двигателя;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б) степенью сжатия;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в) рабочим объемом цилиндра;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полным объемом цилиндра.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Сезонное </w:t>
      </w: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обслуживание</w:t>
      </w: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совмещают с очередным: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ЕО;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б) ТО-1;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в) ТО-2;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ТР.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Ответ: </w:t>
      </w: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в) ТО-2.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Комплекс</w:t>
      </w: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работ по определению состояния деталей и возможности их повторного использования называется: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комплектацией;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дефектацией</w:t>
      </w:r>
      <w:proofErr w:type="spellEnd"/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в) ремонтом;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диагностикой.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Часть рабочего цикла за время движения поршня от одной мертвой точки до другой называется: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ходом поршня;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б) тактом;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в) полным объемом цилиндра;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степенью сжатия.</w:t>
      </w:r>
    </w:p>
    <w:p w:rsidR="005B4956" w:rsidRPr="005B4956" w:rsidRDefault="005B4956" w:rsidP="005B4956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</w:t>
      </w:r>
      <w:r w:rsidRPr="005B495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последствия вызывает прекращение подачи масла к шейкам коленчатого вала?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сокращение ресурса работы двигателя вследствие увеличения</w:t>
      </w:r>
      <w:r w:rsidR="00640BD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износа;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б) незначительное увеличение температуры трущихся поверхностей;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выплавление</w:t>
      </w:r>
      <w:proofErr w:type="spellEnd"/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заклинивание подшипников и выход двигателя из</w:t>
      </w:r>
      <w:r w:rsidR="00640BD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строя;</w:t>
      </w:r>
    </w:p>
    <w:p w:rsidR="005B4956" w:rsidRPr="005B4956" w:rsidRDefault="005B4956" w:rsidP="005B4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49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ухудшение экономичности работы двигателя.</w:t>
      </w:r>
    </w:p>
    <w:p w:rsidR="00A9465F" w:rsidRDefault="00A9465F" w:rsidP="00A9465F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с открытым ответом</w:t>
      </w:r>
    </w:p>
    <w:p w:rsidR="00640BD3" w:rsidRPr="00640BD3" w:rsidRDefault="00640BD3" w:rsidP="00640BD3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0BD3">
        <w:rPr>
          <w:rFonts w:ascii="Times New Roman" w:eastAsiaTheme="minorEastAsia" w:hAnsi="Times New Roman"/>
          <w:b/>
          <w:sz w:val="28"/>
          <w:szCs w:val="28"/>
          <w:lang w:eastAsia="ru-RU"/>
        </w:rPr>
        <w:t>Вставить пропущенное слово:</w:t>
      </w:r>
    </w:p>
    <w:p w:rsidR="00640BD3" w:rsidRPr="00640BD3" w:rsidRDefault="00640BD3" w:rsidP="00640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0BD3">
        <w:rPr>
          <w:rFonts w:ascii="Times New Roman" w:eastAsiaTheme="minorEastAsia" w:hAnsi="Times New Roman"/>
          <w:sz w:val="28"/>
          <w:szCs w:val="28"/>
          <w:lang w:eastAsia="ru-RU"/>
        </w:rPr>
        <w:t xml:space="preserve">… условия труда – это условия труда, при которых </w:t>
      </w:r>
      <w:r w:rsidRPr="00640BD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воздействие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BD3">
        <w:rPr>
          <w:rFonts w:ascii="Times New Roman" w:eastAsiaTheme="minorEastAsia" w:hAnsi="Times New Roman"/>
          <w:sz w:val="28"/>
          <w:szCs w:val="28"/>
          <w:lang w:eastAsia="ru-RU"/>
        </w:rPr>
        <w:t>на работающих вредных и (или) опасных факторов исключено либо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40BD3">
        <w:rPr>
          <w:rFonts w:ascii="Times New Roman" w:eastAsiaTheme="minorEastAsia" w:hAnsi="Times New Roman"/>
          <w:sz w:val="28"/>
          <w:szCs w:val="28"/>
          <w:lang w:eastAsia="ru-RU"/>
        </w:rPr>
        <w:t>уровни их воздействия не превышают установленных нормативов.</w:t>
      </w:r>
    </w:p>
    <w:p w:rsidR="00640BD3" w:rsidRPr="00640BD3" w:rsidRDefault="00640BD3" w:rsidP="00640BD3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0BD3">
        <w:rPr>
          <w:rFonts w:ascii="Times New Roman" w:eastAsiaTheme="minorEastAsia" w:hAnsi="Times New Roman"/>
          <w:b/>
          <w:sz w:val="28"/>
          <w:szCs w:val="28"/>
          <w:lang w:eastAsia="ru-RU"/>
        </w:rPr>
        <w:t>Вставить пропущенное слово:</w:t>
      </w:r>
    </w:p>
    <w:p w:rsidR="00640BD3" w:rsidRPr="00640BD3" w:rsidRDefault="00640BD3" w:rsidP="00640BD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0BD3">
        <w:rPr>
          <w:rFonts w:ascii="Times New Roman" w:eastAsiaTheme="minorEastAsia" w:hAnsi="Times New Roman"/>
          <w:sz w:val="28"/>
          <w:szCs w:val="28"/>
          <w:lang w:eastAsia="ru-RU"/>
        </w:rPr>
        <w:t>…</w:t>
      </w:r>
      <w:r w:rsidRPr="00640BD3">
        <w:rPr>
          <w:rFonts w:ascii="Times New Roman" w:eastAsiaTheme="minorEastAsia" w:hAnsi="Times New Roman"/>
          <w:bCs/>
          <w:sz w:val="28"/>
          <w:szCs w:val="28"/>
          <w:lang w:eastAsia="ru-RU"/>
        </w:rPr>
        <w:t>труда – совокупность факторов производственной среды и трудового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40BD3">
        <w:rPr>
          <w:rFonts w:ascii="Times New Roman" w:eastAsiaTheme="minorEastAsia" w:hAnsi="Times New Roman"/>
          <w:bCs/>
          <w:sz w:val="28"/>
          <w:szCs w:val="28"/>
          <w:lang w:eastAsia="ru-RU"/>
        </w:rPr>
        <w:t>процесса, оказывающих влияние на работоспособность и здоровье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40BD3">
        <w:rPr>
          <w:rFonts w:ascii="Times New Roman" w:eastAsiaTheme="minorEastAsia" w:hAnsi="Times New Roman"/>
          <w:bCs/>
          <w:sz w:val="28"/>
          <w:szCs w:val="28"/>
          <w:lang w:eastAsia="ru-RU"/>
        </w:rPr>
        <w:t>работника.</w:t>
      </w:r>
    </w:p>
    <w:p w:rsidR="00E77ABF" w:rsidRPr="00ED3959" w:rsidRDefault="00E77ABF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ED3959" w:rsidRP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соответствия</w:t>
      </w:r>
    </w:p>
    <w:p w:rsidR="008443AD" w:rsidRPr="008443AD" w:rsidRDefault="008443AD" w:rsidP="008443AD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443AD">
        <w:rPr>
          <w:rFonts w:ascii="Times New Roman" w:eastAsiaTheme="minorEastAsia" w:hAnsi="Times New Roman"/>
          <w:b/>
          <w:sz w:val="28"/>
          <w:szCs w:val="28"/>
          <w:lang w:eastAsia="ru-RU"/>
        </w:rPr>
        <w:t>Установить соответствие: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8443AD" w:rsidRPr="008443AD" w:rsidTr="00C2799F">
        <w:trPr>
          <w:trHeight w:val="179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D" w:rsidRPr="008443AD" w:rsidRDefault="008443AD" w:rsidP="008443AD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Обучение </w:t>
            </w:r>
            <w:r w:rsidR="00AF65E1"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работников по</w:t>
            </w: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охране труда проводит …</w:t>
            </w:r>
          </w:p>
          <w:p w:rsidR="008443AD" w:rsidRPr="008443AD" w:rsidRDefault="008443AD" w:rsidP="008443AD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Первичный инструктаж на рабочем месте проводит …</w:t>
            </w:r>
          </w:p>
          <w:p w:rsidR="008443AD" w:rsidRPr="008443AD" w:rsidRDefault="008443AD" w:rsidP="008443AD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Ответственность за состояние условий труда на предприятии возлагается на …</w:t>
            </w:r>
          </w:p>
          <w:p w:rsidR="008443AD" w:rsidRPr="008443AD" w:rsidRDefault="008443AD" w:rsidP="008443AD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Расследование несчастных случаев осуществляет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непосредственный руководитель</w:t>
            </w: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б) работодатель</w:t>
            </w: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в) комиссия</w:t>
            </w: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г) главный специалист</w:t>
            </w: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443AD" w:rsidRPr="008443AD" w:rsidRDefault="008443AD" w:rsidP="008443AD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443A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Установить соответствие: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8443AD" w:rsidRPr="008443AD" w:rsidTr="00A53089">
        <w:trPr>
          <w:trHeight w:val="1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D" w:rsidRPr="008443AD" w:rsidRDefault="008443AD" w:rsidP="008443AD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Служба охраны труда подчиняется в организации…</w:t>
            </w:r>
          </w:p>
          <w:p w:rsidR="008443AD" w:rsidRPr="008443AD" w:rsidRDefault="008443AD" w:rsidP="008443AD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Работник должен обеспечиваться средствами индивидуальной защиты за счет …</w:t>
            </w:r>
          </w:p>
          <w:p w:rsidR="008443AD" w:rsidRPr="008443AD" w:rsidRDefault="008443AD" w:rsidP="008443AD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Учет инструкций по ОТ для работников в организации осуществляет …</w:t>
            </w:r>
          </w:p>
          <w:p w:rsidR="008443AD" w:rsidRPr="008443AD" w:rsidRDefault="008443AD" w:rsidP="008443AD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Служба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охраны труда комплектует…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а) работодатель</w:t>
            </w: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б) специалист</w:t>
            </w:r>
          </w:p>
          <w:p w:rsidR="008443AD" w:rsidRPr="008443AD" w:rsidRDefault="008443AD" w:rsidP="008443AD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в) главный инженер</w:t>
            </w: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443A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г) специалист по охране труда</w:t>
            </w: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8443AD" w:rsidRPr="008443AD" w:rsidRDefault="008443AD" w:rsidP="008443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744C16" w:rsidRDefault="00744C16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3959" w:rsidRDefault="00ED3959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последовательности</w:t>
      </w:r>
    </w:p>
    <w:p w:rsidR="008443AD" w:rsidRPr="008443AD" w:rsidRDefault="008443AD" w:rsidP="009E536D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Установить последовательность действий при оказании первой помощи пострадавшему: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выполнение необходимых мероприятий по спасению пострадавшего;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устранение воздействия вредных и опасных факторов;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оценка состояния пострадавшего;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определение характера травмы.</w:t>
      </w:r>
    </w:p>
    <w:p w:rsidR="008443AD" w:rsidRPr="008443AD" w:rsidRDefault="008443AD" w:rsidP="009E536D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Установить последовательность оценки состояния пострадавшего: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цвет кожных покровов;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дыхание;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сознание;</w:t>
      </w:r>
    </w:p>
    <w:p w:rsidR="008443AD" w:rsidRPr="008443AD" w:rsidRDefault="008443AD" w:rsidP="008443A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пульс.</w:t>
      </w:r>
    </w:p>
    <w:p w:rsidR="00DF2EC2" w:rsidRDefault="00DF2EC2" w:rsidP="00DF2E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58B" w:rsidRDefault="00F24315" w:rsidP="006915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158B" w:rsidRPr="000F38A9">
        <w:rPr>
          <w:rFonts w:ascii="Times New Roman" w:hAnsi="Times New Roman" w:cs="Times New Roman"/>
          <w:sz w:val="28"/>
          <w:szCs w:val="28"/>
        </w:rPr>
        <w:t xml:space="preserve">.  Спецификация заданий для практического этапа </w:t>
      </w:r>
      <w:r w:rsidR="00F21279">
        <w:rPr>
          <w:rFonts w:ascii="Times New Roman" w:hAnsi="Times New Roman" w:cs="Times New Roman"/>
          <w:sz w:val="28"/>
          <w:szCs w:val="28"/>
        </w:rPr>
        <w:t>квалификационных испытаний: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F21279" w:rsidRPr="00F21279" w:rsidTr="005B33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79" w:rsidRPr="00F21279" w:rsidRDefault="00F21279" w:rsidP="00F2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79" w:rsidRPr="00F21279" w:rsidRDefault="00F21279" w:rsidP="00F2127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21279">
              <w:rPr>
                <w:rFonts w:ascii="Times New Roman" w:eastAsia="Calibri" w:hAnsi="Times New Roman" w:cs="Times New Roman"/>
                <w:sz w:val="28"/>
                <w:szCs w:val="28"/>
              </w:rPr>
              <w:t>Кейс-задание</w:t>
            </w:r>
            <w:r w:rsidR="002D0174" w:rsidRPr="002D0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400C" w:rsidRPr="009C4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состоящее </w:t>
            </w:r>
            <w:r w:rsidR="009C400C" w:rsidRPr="00A66DD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из 3 частей</w:t>
            </w:r>
          </w:p>
        </w:tc>
      </w:tr>
      <w:tr w:rsidR="00F21279" w:rsidRPr="00F21279" w:rsidTr="005B33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79" w:rsidRPr="00F21279" w:rsidRDefault="00F21279" w:rsidP="00F2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практического этапа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79" w:rsidRPr="00E31902" w:rsidRDefault="00E31902" w:rsidP="00E3190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</w:tr>
      <w:tr w:rsidR="00F21279" w:rsidRPr="00F21279" w:rsidTr="005B33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79" w:rsidRPr="00F21279" w:rsidRDefault="00F21279" w:rsidP="00F2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Максимальное количество баллов за практический этап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79" w:rsidRPr="00F21279" w:rsidRDefault="00F21279" w:rsidP="00F2127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21279" w:rsidRPr="00F21279" w:rsidTr="009C400C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79" w:rsidRPr="00F21279" w:rsidRDefault="00F21279" w:rsidP="00F212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9C400C" w:rsidRPr="00F21279" w:rsidTr="009C400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C" w:rsidRPr="00F21279" w:rsidRDefault="009C400C" w:rsidP="00F2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:rsidR="009C400C" w:rsidRPr="00F21279" w:rsidRDefault="009C400C" w:rsidP="00F2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C" w:rsidRPr="00F21279" w:rsidRDefault="009C400C" w:rsidP="00F2127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специального места выполнения задания </w:t>
            </w:r>
            <w:r w:rsidRPr="00F2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(учебный кабинет, лаборатория, иное)</w:t>
            </w:r>
          </w:p>
        </w:tc>
      </w:tr>
      <w:tr w:rsidR="009C400C" w:rsidRPr="00F21279" w:rsidTr="009C400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C" w:rsidRPr="005B3315" w:rsidRDefault="00A66DD0" w:rsidP="005B3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 МТЗ-80, МТЗ-82,  МТЗ-1523,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HOLLAND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Т8050;  </w:t>
            </w:r>
            <w:r w:rsidRPr="00A66D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зерноуборочный комбайн </w:t>
            </w:r>
            <w:r w:rsidRPr="00A66D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eastAsia="ru-RU"/>
              </w:rPr>
              <w:t>ACROS</w:t>
            </w:r>
            <w:r w:rsidRPr="00A66D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530;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сеялка  СЗ - 3,6 А;  культиватор КПС-4</w:t>
            </w:r>
            <w:r w:rsidRPr="00A66D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;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 ПЛН-3-35</w:t>
            </w:r>
            <w:r w:rsidRPr="00A66D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;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полуприцепной оборотный плуг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LEMKEN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пропашная пневматическая сеялка точного высева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8100;</w:t>
            </w:r>
            <w:r w:rsidRPr="00A66D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дисковая борона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LEMKENRUBIN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6.0; навесная дисковая борона 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CATROS</w:t>
            </w:r>
            <w:r w:rsidRPr="00A6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C" w:rsidRPr="00F21279" w:rsidRDefault="009C400C" w:rsidP="00F2127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hAnsi="Times New Roman" w:cs="Times New Roman"/>
                <w:sz w:val="28"/>
                <w:szCs w:val="28"/>
              </w:rPr>
              <w:t>Ресурсный центр профессиональной подготовки, переподготовки и повышения квалификации рабочих кадров и специалистов на базе ГБПОУ КРК «Интеграл»</w:t>
            </w:r>
          </w:p>
        </w:tc>
      </w:tr>
      <w:tr w:rsidR="00F21279" w:rsidRPr="00F21279" w:rsidTr="009C400C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79" w:rsidRPr="00F21279" w:rsidRDefault="00F21279" w:rsidP="00F2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прохождении практического этапа квалификационных испытаний по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2012E9" w:rsidRPr="00180E0D"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сельскохозяйственной техники и оборудования</w:t>
            </w: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обучающийся должен продемонстрировать трудовые функции в соответствии с требованиями к квалификации, на соответствие которым проводится оценка квалификации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Трудовые функции</w:t>
            </w: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21279" w:rsidRPr="00F21279" w:rsidRDefault="00FD2873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21279"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/01.5 Ввод в эксплуатацию новой сельскохозяйственной техники</w:t>
            </w:r>
          </w:p>
          <w:p w:rsidR="00F21279" w:rsidRPr="00F21279" w:rsidRDefault="00FD2873" w:rsidP="00F21279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21279"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/02.5 Техническое обслуживание сельскохозяйственной техники</w:t>
            </w:r>
          </w:p>
          <w:p w:rsidR="00FD2873" w:rsidRPr="00F21279" w:rsidRDefault="00FD2873" w:rsidP="00FD2873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 Ремонт сельскохозяйственной техники</w:t>
            </w:r>
          </w:p>
          <w:p w:rsidR="00FD2873" w:rsidRDefault="00FD2873" w:rsidP="00FD2873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21279" w:rsidRPr="00FD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1279" w:rsidRPr="00FD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</w:t>
            </w:r>
            <w:r w:rsidRPr="00FD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структурного подразделения по подготовке и эксплуатации сельскохозяйственной техники и оборудования</w:t>
            </w:r>
          </w:p>
          <w:p w:rsidR="00F21279" w:rsidRPr="00FD2873" w:rsidRDefault="00FD2873" w:rsidP="00FD2873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21279" w:rsidRPr="00FD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/05.5 </w:t>
            </w:r>
            <w:r w:rsidRPr="00FD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структурного подразделения по поддержанию сельскохозяйственной техники и оборудования в работоспособном состоянии</w:t>
            </w:r>
          </w:p>
          <w:p w:rsidR="00F21279" w:rsidRDefault="00F21279" w:rsidP="000812C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279" w:rsidRPr="00F21279" w:rsidRDefault="00F21279" w:rsidP="00F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Минимальный порог успешного прохождения практического этапа - верно выполнено 50% кейс-задания и набрано 50% от максимального количества баллов.</w:t>
            </w:r>
          </w:p>
        </w:tc>
      </w:tr>
    </w:tbl>
    <w:p w:rsidR="0069158B" w:rsidRPr="000F38A9" w:rsidRDefault="0069158B" w:rsidP="00E77A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6B1" w:rsidRPr="00180E0D" w:rsidRDefault="00F24315" w:rsidP="00E7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400C" w:rsidRPr="00180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</w:t>
      </w:r>
      <w:r w:rsidR="00E26095" w:rsidRPr="0018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2CF" w:rsidRPr="00180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з</w:t>
      </w:r>
      <w:r w:rsidR="008D46B1" w:rsidRPr="0018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</w:t>
      </w:r>
    </w:p>
    <w:p w:rsidR="00B53200" w:rsidRPr="008D46B1" w:rsidRDefault="00B53200" w:rsidP="00E7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9F" w:rsidRPr="00C2799F" w:rsidRDefault="0058589B" w:rsidP="00C2799F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89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Задание 1.</w:t>
      </w:r>
      <w:r w:rsidRPr="0058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выполнение трудовых функций в реальных или модельных условиях: </w:t>
      </w:r>
      <w:r w:rsidR="00C2799F" w:rsidRPr="00C2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С/01.5 Ввод в эксплуатацию новой сельскохозяйственной техники, С/02.5 Техническое обслуживание сельскохозяйственной техники, С/03.5 Ремонт сельскохозяйственной техники</w:t>
      </w:r>
      <w:r w:rsidR="005B3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="00C2799F" w:rsidRPr="00C2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С/04.5 Организация работы структурного подразделения по подготовке и эксплуатации сельскохозяйственной техники и оборудования.</w:t>
      </w:r>
    </w:p>
    <w:p w:rsidR="0058589B" w:rsidRPr="0058589B" w:rsidRDefault="0058589B" w:rsidP="005858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8589B">
        <w:rPr>
          <w:rFonts w:ascii="Times New Roman" w:eastAsia="Calibri" w:hAnsi="Times New Roman" w:cs="Times New Roman"/>
          <w:sz w:val="28"/>
          <w:szCs w:val="28"/>
        </w:rPr>
        <w:t xml:space="preserve">Формулировка задания: </w:t>
      </w:r>
      <w:r w:rsidRPr="0058589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58589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рактическое выполнение - </w:t>
      </w:r>
      <w:proofErr w:type="spellStart"/>
      <w:r w:rsidRPr="0058589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агрегатирование</w:t>
      </w:r>
      <w:proofErr w:type="spellEnd"/>
      <w:r w:rsidRPr="0058589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машинотракторного агрегата трактор МТЗ-80, сеялка  СЗ - 3,6 А.  </w:t>
      </w:r>
    </w:p>
    <w:p w:rsidR="00ED3959" w:rsidRPr="00DF2EC2" w:rsidRDefault="00ED3959" w:rsidP="00DF2E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D3959" w:rsidRPr="00DF2EC2" w:rsidSect="006D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B13"/>
    <w:multiLevelType w:val="multilevel"/>
    <w:tmpl w:val="8B98A772"/>
    <w:lvl w:ilvl="0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  <w:b/>
        <w:i w:val="0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A5BD1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00191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65B07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570BC"/>
    <w:multiLevelType w:val="hybridMultilevel"/>
    <w:tmpl w:val="6D408FCE"/>
    <w:lvl w:ilvl="0" w:tplc="B1E8823A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55FEE"/>
    <w:multiLevelType w:val="hybridMultilevel"/>
    <w:tmpl w:val="6ECC0DD8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DD0256"/>
    <w:multiLevelType w:val="multilevel"/>
    <w:tmpl w:val="2678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3489C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9308F7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F1F8D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884633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5C7E83"/>
    <w:multiLevelType w:val="hybridMultilevel"/>
    <w:tmpl w:val="6ECC0DD8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3541C1"/>
    <w:multiLevelType w:val="hybridMultilevel"/>
    <w:tmpl w:val="D08AF0D4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5B3868"/>
    <w:multiLevelType w:val="hybridMultilevel"/>
    <w:tmpl w:val="5D18F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0F2D63"/>
    <w:multiLevelType w:val="hybridMultilevel"/>
    <w:tmpl w:val="842AD934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08122C"/>
    <w:multiLevelType w:val="hybridMultilevel"/>
    <w:tmpl w:val="4F2468CA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94C4E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9C13E6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773316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7B1A47"/>
    <w:multiLevelType w:val="hybridMultilevel"/>
    <w:tmpl w:val="AC1AF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27E4B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037B12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FB6F4D"/>
    <w:multiLevelType w:val="multilevel"/>
    <w:tmpl w:val="8B98A772"/>
    <w:lvl w:ilvl="0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  <w:b/>
        <w:i w:val="0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A9177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993C08"/>
    <w:multiLevelType w:val="multilevel"/>
    <w:tmpl w:val="8B98A772"/>
    <w:lvl w:ilvl="0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  <w:b/>
        <w:i w:val="0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8C0143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71310E"/>
    <w:multiLevelType w:val="hybridMultilevel"/>
    <w:tmpl w:val="B882F564"/>
    <w:lvl w:ilvl="0" w:tplc="B0CAD12C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03DBF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1E73F6"/>
    <w:multiLevelType w:val="multilevel"/>
    <w:tmpl w:val="8B98A772"/>
    <w:lvl w:ilvl="0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  <w:b/>
        <w:i w:val="0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DE53E3"/>
    <w:multiLevelType w:val="hybridMultilevel"/>
    <w:tmpl w:val="52BC5A12"/>
    <w:lvl w:ilvl="0" w:tplc="4216CC9E">
      <w:start w:val="1"/>
      <w:numFmt w:val="decimal"/>
      <w:lvlText w:val="%1."/>
      <w:lvlJc w:val="left"/>
      <w:pPr>
        <w:ind w:left="2204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15652E"/>
    <w:multiLevelType w:val="multilevel"/>
    <w:tmpl w:val="6B369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8D27E05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FF058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D731FD"/>
    <w:multiLevelType w:val="hybridMultilevel"/>
    <w:tmpl w:val="B80E7174"/>
    <w:lvl w:ilvl="0" w:tplc="40B27D1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27622D"/>
    <w:multiLevelType w:val="hybridMultilevel"/>
    <w:tmpl w:val="06CC2E44"/>
    <w:lvl w:ilvl="0" w:tplc="4216CC9E">
      <w:start w:val="1"/>
      <w:numFmt w:val="decimal"/>
      <w:lvlText w:val="%1."/>
      <w:lvlJc w:val="left"/>
      <w:pPr>
        <w:ind w:left="1429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2836EF"/>
    <w:multiLevelType w:val="hybridMultilevel"/>
    <w:tmpl w:val="0C6CEECE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E017BD"/>
    <w:multiLevelType w:val="hybridMultilevel"/>
    <w:tmpl w:val="9AD6B368"/>
    <w:lvl w:ilvl="0" w:tplc="CB82C2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DA1B07"/>
    <w:multiLevelType w:val="hybridMultilevel"/>
    <w:tmpl w:val="0380A496"/>
    <w:lvl w:ilvl="0" w:tplc="01149AA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32"/>
  </w:num>
  <w:num w:numId="4">
    <w:abstractNumId w:val="8"/>
  </w:num>
  <w:num w:numId="5">
    <w:abstractNumId w:val="17"/>
  </w:num>
  <w:num w:numId="6">
    <w:abstractNumId w:val="37"/>
  </w:num>
  <w:num w:numId="7">
    <w:abstractNumId w:val="23"/>
  </w:num>
  <w:num w:numId="8">
    <w:abstractNumId w:val="16"/>
  </w:num>
  <w:num w:numId="9">
    <w:abstractNumId w:val="10"/>
  </w:num>
  <w:num w:numId="10">
    <w:abstractNumId w:val="31"/>
  </w:num>
  <w:num w:numId="11">
    <w:abstractNumId w:val="27"/>
  </w:num>
  <w:num w:numId="12">
    <w:abstractNumId w:val="36"/>
  </w:num>
  <w:num w:numId="13">
    <w:abstractNumId w:val="33"/>
  </w:num>
  <w:num w:numId="14">
    <w:abstractNumId w:val="35"/>
  </w:num>
  <w:num w:numId="15">
    <w:abstractNumId w:val="12"/>
  </w:num>
  <w:num w:numId="16">
    <w:abstractNumId w:val="15"/>
  </w:num>
  <w:num w:numId="17">
    <w:abstractNumId w:val="11"/>
  </w:num>
  <w:num w:numId="18">
    <w:abstractNumId w:val="5"/>
  </w:num>
  <w:num w:numId="19">
    <w:abstractNumId w:val="14"/>
  </w:num>
  <w:num w:numId="20">
    <w:abstractNumId w:val="26"/>
  </w:num>
  <w:num w:numId="21">
    <w:abstractNumId w:val="25"/>
  </w:num>
  <w:num w:numId="22">
    <w:abstractNumId w:val="18"/>
  </w:num>
  <w:num w:numId="23">
    <w:abstractNumId w:val="1"/>
  </w:num>
  <w:num w:numId="24">
    <w:abstractNumId w:val="20"/>
  </w:num>
  <w:num w:numId="25">
    <w:abstractNumId w:val="2"/>
  </w:num>
  <w:num w:numId="26">
    <w:abstractNumId w:val="21"/>
  </w:num>
  <w:num w:numId="27">
    <w:abstractNumId w:val="7"/>
  </w:num>
  <w:num w:numId="28">
    <w:abstractNumId w:val="34"/>
  </w:num>
  <w:num w:numId="29">
    <w:abstractNumId w:val="29"/>
  </w:num>
  <w:num w:numId="30">
    <w:abstractNumId w:val="6"/>
  </w:num>
  <w:num w:numId="31">
    <w:abstractNumId w:val="3"/>
  </w:num>
  <w:num w:numId="32">
    <w:abstractNumId w:val="28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9"/>
  </w:num>
  <w:num w:numId="36">
    <w:abstractNumId w:val="0"/>
  </w:num>
  <w:num w:numId="37">
    <w:abstractNumId w:val="13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7E"/>
    <w:rsid w:val="00055DF1"/>
    <w:rsid w:val="000812CF"/>
    <w:rsid w:val="000E5640"/>
    <w:rsid w:val="00180E0D"/>
    <w:rsid w:val="002012E9"/>
    <w:rsid w:val="0027097E"/>
    <w:rsid w:val="002D0174"/>
    <w:rsid w:val="00366435"/>
    <w:rsid w:val="0043112B"/>
    <w:rsid w:val="00465968"/>
    <w:rsid w:val="0048453A"/>
    <w:rsid w:val="004B4F6D"/>
    <w:rsid w:val="005360D9"/>
    <w:rsid w:val="005561C5"/>
    <w:rsid w:val="00562D4B"/>
    <w:rsid w:val="0058589B"/>
    <w:rsid w:val="005B3315"/>
    <w:rsid w:val="005B4956"/>
    <w:rsid w:val="005E7F01"/>
    <w:rsid w:val="00640BD3"/>
    <w:rsid w:val="006745A9"/>
    <w:rsid w:val="0069158B"/>
    <w:rsid w:val="006D2341"/>
    <w:rsid w:val="006F2737"/>
    <w:rsid w:val="00744C16"/>
    <w:rsid w:val="00832697"/>
    <w:rsid w:val="00842E39"/>
    <w:rsid w:val="008443AD"/>
    <w:rsid w:val="008D0F44"/>
    <w:rsid w:val="008D46B1"/>
    <w:rsid w:val="009C400C"/>
    <w:rsid w:val="009E536D"/>
    <w:rsid w:val="00A53089"/>
    <w:rsid w:val="00A66DD0"/>
    <w:rsid w:val="00A9465F"/>
    <w:rsid w:val="00AF65E1"/>
    <w:rsid w:val="00B53200"/>
    <w:rsid w:val="00BC5176"/>
    <w:rsid w:val="00BF350F"/>
    <w:rsid w:val="00C03320"/>
    <w:rsid w:val="00C2799F"/>
    <w:rsid w:val="00C35E59"/>
    <w:rsid w:val="00C60A94"/>
    <w:rsid w:val="00DD05A1"/>
    <w:rsid w:val="00DF2EC2"/>
    <w:rsid w:val="00E1719E"/>
    <w:rsid w:val="00E26095"/>
    <w:rsid w:val="00E31902"/>
    <w:rsid w:val="00E77ABF"/>
    <w:rsid w:val="00EB1AF4"/>
    <w:rsid w:val="00ED3959"/>
    <w:rsid w:val="00F21279"/>
    <w:rsid w:val="00F24315"/>
    <w:rsid w:val="00FC64B3"/>
    <w:rsid w:val="00FD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07B2"/>
  <w15:docId w15:val="{D50B3BE5-FA1F-4453-9C50-CF0E404A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2EC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D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366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A9465F"/>
    <w:rPr>
      <w:rFonts w:eastAsia="Times New Roman"/>
      <w:b/>
      <w:bCs/>
      <w:i/>
      <w:iCs/>
      <w:spacing w:val="-10"/>
      <w:sz w:val="30"/>
      <w:szCs w:val="30"/>
    </w:rPr>
  </w:style>
  <w:style w:type="paragraph" w:customStyle="1" w:styleId="31">
    <w:name w:val="Основной текст (3)"/>
    <w:basedOn w:val="a"/>
    <w:link w:val="30"/>
    <w:rsid w:val="00A9465F"/>
    <w:pPr>
      <w:widowControl w:val="0"/>
      <w:spacing w:before="300" w:after="0" w:line="360" w:lineRule="exact"/>
      <w:ind w:hanging="220"/>
    </w:pPr>
    <w:rPr>
      <w:rFonts w:eastAsia="Times New Roman"/>
      <w:b/>
      <w:bCs/>
      <w:i/>
      <w:iCs/>
      <w:spacing w:val="-10"/>
      <w:sz w:val="30"/>
      <w:szCs w:val="30"/>
    </w:rPr>
  </w:style>
  <w:style w:type="character" w:customStyle="1" w:styleId="a6">
    <w:name w:val="Основной текст_"/>
    <w:basedOn w:val="a0"/>
    <w:link w:val="10"/>
    <w:rsid w:val="00A9465F"/>
    <w:rPr>
      <w:rFonts w:eastAsia="Times New Roman"/>
      <w:spacing w:val="-5"/>
      <w:sz w:val="30"/>
      <w:szCs w:val="30"/>
    </w:rPr>
  </w:style>
  <w:style w:type="paragraph" w:customStyle="1" w:styleId="10">
    <w:name w:val="Основной текст1"/>
    <w:basedOn w:val="a"/>
    <w:link w:val="a6"/>
    <w:rsid w:val="00A9465F"/>
    <w:pPr>
      <w:widowControl w:val="0"/>
      <w:spacing w:after="0" w:line="360" w:lineRule="exact"/>
      <w:ind w:hanging="220"/>
    </w:pPr>
    <w:rPr>
      <w:rFonts w:eastAsia="Times New Roman"/>
      <w:spacing w:val="-5"/>
      <w:sz w:val="30"/>
      <w:szCs w:val="30"/>
    </w:rPr>
  </w:style>
  <w:style w:type="paragraph" w:styleId="a7">
    <w:name w:val="Normal (Web)"/>
    <w:basedOn w:val="a"/>
    <w:uiPriority w:val="99"/>
    <w:unhideWhenUsed/>
    <w:rsid w:val="00A9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465F"/>
    <w:rPr>
      <w:b/>
      <w:bCs/>
    </w:rPr>
  </w:style>
  <w:style w:type="paragraph" w:styleId="a9">
    <w:name w:val="No Spacing"/>
    <w:aliases w:val="основной"/>
    <w:uiPriority w:val="1"/>
    <w:qFormat/>
    <w:rsid w:val="00A9465F"/>
    <w:pPr>
      <w:widowControl w:val="0"/>
      <w:spacing w:after="0" w:line="36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744C16"/>
  </w:style>
  <w:style w:type="paragraph" w:customStyle="1" w:styleId="ConsPlusNormal">
    <w:name w:val="ConsPlusNormal"/>
    <w:rsid w:val="00691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</dc:creator>
  <cp:lastModifiedBy>i5</cp:lastModifiedBy>
  <cp:revision>31</cp:revision>
  <cp:lastPrinted>2019-08-29T08:48:00Z</cp:lastPrinted>
  <dcterms:created xsi:type="dcterms:W3CDTF">2019-08-05T07:57:00Z</dcterms:created>
  <dcterms:modified xsi:type="dcterms:W3CDTF">2024-10-01T08:45:00Z</dcterms:modified>
</cp:coreProperties>
</file>